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5A4DA" w14:textId="77777777" w:rsidR="00822E4B" w:rsidRPr="002A61CC" w:rsidRDefault="00822E4B" w:rsidP="005E3565">
      <w:pPr>
        <w:rPr>
          <w:rFonts w:cstheme="minorHAnsi"/>
          <w:bCs/>
          <w:sz w:val="20"/>
          <w:szCs w:val="20"/>
        </w:rPr>
      </w:pPr>
      <w:r w:rsidRPr="002A61CC">
        <w:rPr>
          <w:rFonts w:cstheme="minorHAnsi"/>
          <w:bCs/>
          <w:sz w:val="20"/>
          <w:szCs w:val="20"/>
        </w:rPr>
        <w:t xml:space="preserve">Informacja prasowa </w:t>
      </w:r>
    </w:p>
    <w:p w14:paraId="7E7211D6" w14:textId="5F2B7F79" w:rsidR="005E3565" w:rsidRPr="005E5BDE" w:rsidRDefault="005E5BDE" w:rsidP="005E356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SOBIESCY I STUARTOWIE</w:t>
      </w:r>
      <w:r>
        <w:rPr>
          <w:rFonts w:cstheme="minorHAnsi"/>
          <w:b/>
          <w:bCs/>
          <w:sz w:val="28"/>
          <w:szCs w:val="28"/>
        </w:rPr>
        <w:br/>
      </w:r>
      <w:r w:rsidR="005E3565" w:rsidRPr="00A432C0">
        <w:rPr>
          <w:rFonts w:cstheme="minorHAnsi"/>
          <w:b/>
          <w:bCs/>
          <w:sz w:val="28"/>
          <w:szCs w:val="28"/>
        </w:rPr>
        <w:t>blask i widmo korony</w:t>
      </w:r>
    </w:p>
    <w:p w14:paraId="79234C5A" w14:textId="77777777" w:rsidR="00BF513C" w:rsidRPr="002A61CC" w:rsidRDefault="005E3565" w:rsidP="002A61CC">
      <w:pPr>
        <w:pStyle w:val="Bezodstpw"/>
      </w:pPr>
      <w:r w:rsidRPr="002A61CC">
        <w:t>w</w:t>
      </w:r>
      <w:r w:rsidR="00BF513C" w:rsidRPr="002A61CC">
        <w:t>ystawa czasowa w Muzeum Pałacu Króla Jana III w Wilanowie</w:t>
      </w:r>
    </w:p>
    <w:p w14:paraId="5A352496" w14:textId="1CA53660" w:rsidR="00BF513C" w:rsidRPr="002A61CC" w:rsidRDefault="0002149D" w:rsidP="002A61CC">
      <w:pPr>
        <w:pStyle w:val="Bezodstpw"/>
      </w:pPr>
      <w:r w:rsidRPr="002A61CC">
        <w:t>otwar</w:t>
      </w:r>
      <w:r w:rsidR="00A92E3F" w:rsidRPr="002A61CC">
        <w:t>ta od</w:t>
      </w:r>
      <w:r w:rsidR="00BF513C" w:rsidRPr="002A61CC">
        <w:t xml:space="preserve"> 24 października 2025 r</w:t>
      </w:r>
      <w:r w:rsidR="005E5BDE">
        <w:t>.</w:t>
      </w:r>
      <w:r w:rsidR="002B09B5">
        <w:t xml:space="preserve"> do 31 maja 2026 r. </w:t>
      </w:r>
    </w:p>
    <w:p w14:paraId="43C96D20" w14:textId="77777777" w:rsidR="009027B3" w:rsidRPr="002A61CC" w:rsidRDefault="009027B3" w:rsidP="00BF513C">
      <w:pPr>
        <w:jc w:val="center"/>
        <w:rPr>
          <w:rFonts w:cstheme="minorHAnsi"/>
          <w:sz w:val="24"/>
          <w:szCs w:val="24"/>
        </w:rPr>
      </w:pPr>
    </w:p>
    <w:p w14:paraId="216C4E47" w14:textId="77777777" w:rsidR="00B938F3" w:rsidRPr="009027B3" w:rsidRDefault="00B938F3" w:rsidP="002A61CC">
      <w:pPr>
        <w:rPr>
          <w:b/>
        </w:rPr>
      </w:pPr>
      <w:r w:rsidRPr="009027B3">
        <w:rPr>
          <w:b/>
        </w:rPr>
        <w:t>Po raz pierwszy w Polsce prezent</w:t>
      </w:r>
      <w:r w:rsidR="009027B3" w:rsidRPr="009027B3">
        <w:rPr>
          <w:b/>
        </w:rPr>
        <w:t>ujemy</w:t>
      </w:r>
      <w:r w:rsidRPr="009027B3">
        <w:rPr>
          <w:b/>
        </w:rPr>
        <w:t xml:space="preserve"> wystaw</w:t>
      </w:r>
      <w:r w:rsidR="009027B3" w:rsidRPr="009027B3">
        <w:rPr>
          <w:b/>
        </w:rPr>
        <w:t>ę</w:t>
      </w:r>
      <w:r w:rsidRPr="009027B3">
        <w:rPr>
          <w:b/>
        </w:rPr>
        <w:t xml:space="preserve"> poświęcon</w:t>
      </w:r>
      <w:r w:rsidR="009027B3" w:rsidRPr="009027B3">
        <w:rPr>
          <w:b/>
        </w:rPr>
        <w:t>ą</w:t>
      </w:r>
      <w:r w:rsidRPr="009027B3">
        <w:rPr>
          <w:b/>
        </w:rPr>
        <w:t xml:space="preserve"> niezwykłym związkom między rodem Sobieskich a dynastią Stuartów – jedną z najważniejszych rodzin królewskich Anglii</w:t>
      </w:r>
      <w:r w:rsidR="00A432C0">
        <w:rPr>
          <w:b/>
        </w:rPr>
        <w:t>,</w:t>
      </w:r>
      <w:r w:rsidR="00A432C0" w:rsidRPr="00A432C0">
        <w:rPr>
          <w:b/>
        </w:rPr>
        <w:t xml:space="preserve"> </w:t>
      </w:r>
      <w:r w:rsidR="00A432C0" w:rsidRPr="009027B3">
        <w:rPr>
          <w:b/>
        </w:rPr>
        <w:t>Szkocji</w:t>
      </w:r>
      <w:r w:rsidR="00A432C0">
        <w:rPr>
          <w:b/>
        </w:rPr>
        <w:t xml:space="preserve"> i Irlandii</w:t>
      </w:r>
      <w:r w:rsidRPr="009027B3">
        <w:rPr>
          <w:b/>
        </w:rPr>
        <w:t xml:space="preserve">. Ekspozycja w Muzeum Pałacu Króla Jana III w Wilanowie ukaże blask monarchii i dramatyczne losy </w:t>
      </w:r>
      <w:r w:rsidR="00A432C0">
        <w:rPr>
          <w:b/>
        </w:rPr>
        <w:t>królewskich</w:t>
      </w:r>
      <w:r w:rsidRPr="009027B3">
        <w:rPr>
          <w:b/>
        </w:rPr>
        <w:t xml:space="preserve"> potomków, w tym niezwykłą historię Marii Klementyny Sobieskiej</w:t>
      </w:r>
      <w:r w:rsidR="002B09B5">
        <w:rPr>
          <w:b/>
        </w:rPr>
        <w:t>, wnuczki króla Jana III</w:t>
      </w:r>
      <w:r w:rsidRPr="009027B3">
        <w:rPr>
          <w:b/>
        </w:rPr>
        <w:t>.</w:t>
      </w:r>
    </w:p>
    <w:p w14:paraId="5303B19D" w14:textId="4ECA629B" w:rsidR="00B938F3" w:rsidRPr="009027B3" w:rsidRDefault="00B938F3" w:rsidP="00822E4B">
      <w:pPr>
        <w:rPr>
          <w:rFonts w:cstheme="minorHAnsi"/>
        </w:rPr>
      </w:pPr>
      <w:r w:rsidRPr="009027B3">
        <w:rPr>
          <w:rFonts w:cstheme="minorHAnsi"/>
        </w:rPr>
        <w:t xml:space="preserve">Wystawa </w:t>
      </w:r>
      <w:r w:rsidRPr="00A432C0">
        <w:rPr>
          <w:rStyle w:val="Pogrubienie"/>
          <w:rFonts w:cstheme="minorHAnsi"/>
        </w:rPr>
        <w:t>„Sobiescy i Stuartowie – blask i widmo korony”</w:t>
      </w:r>
      <w:r w:rsidRPr="009027B3">
        <w:rPr>
          <w:rFonts w:cstheme="minorHAnsi"/>
        </w:rPr>
        <w:t xml:space="preserve"> to pierwsza tego typu prezentacja </w:t>
      </w:r>
      <w:r w:rsidRPr="00A432C0">
        <w:rPr>
          <w:rFonts w:cstheme="minorHAnsi"/>
        </w:rPr>
        <w:t>arcydzieł malarstwa</w:t>
      </w:r>
      <w:r w:rsidRPr="009027B3">
        <w:rPr>
          <w:rFonts w:cstheme="minorHAnsi"/>
        </w:rPr>
        <w:t xml:space="preserve">, </w:t>
      </w:r>
      <w:r w:rsidR="002B09B5">
        <w:rPr>
          <w:rFonts w:cstheme="minorHAnsi"/>
        </w:rPr>
        <w:t xml:space="preserve">zebranych i ułożonych w narrację </w:t>
      </w:r>
      <w:r w:rsidRPr="009027B3">
        <w:rPr>
          <w:rFonts w:cstheme="minorHAnsi"/>
        </w:rPr>
        <w:t xml:space="preserve"> </w:t>
      </w:r>
      <w:r w:rsidR="002B09B5">
        <w:rPr>
          <w:rFonts w:cstheme="minorHAnsi"/>
        </w:rPr>
        <w:t xml:space="preserve">o </w:t>
      </w:r>
      <w:r w:rsidRPr="009027B3">
        <w:rPr>
          <w:rFonts w:cstheme="minorHAnsi"/>
        </w:rPr>
        <w:t>relacj</w:t>
      </w:r>
      <w:r w:rsidR="002B09B5">
        <w:rPr>
          <w:rFonts w:cstheme="minorHAnsi"/>
        </w:rPr>
        <w:t>ach</w:t>
      </w:r>
      <w:r w:rsidRPr="009027B3">
        <w:rPr>
          <w:rFonts w:cstheme="minorHAnsi"/>
        </w:rPr>
        <w:t xml:space="preserve"> rodzinn</w:t>
      </w:r>
      <w:r w:rsidR="002B09B5">
        <w:rPr>
          <w:rFonts w:cstheme="minorHAnsi"/>
        </w:rPr>
        <w:t>ych</w:t>
      </w:r>
      <w:r w:rsidRPr="009027B3">
        <w:rPr>
          <w:rFonts w:cstheme="minorHAnsi"/>
        </w:rPr>
        <w:t xml:space="preserve"> i polityczn</w:t>
      </w:r>
      <w:r w:rsidR="002B09B5">
        <w:rPr>
          <w:rFonts w:cstheme="minorHAnsi"/>
        </w:rPr>
        <w:t>ych</w:t>
      </w:r>
      <w:r w:rsidRPr="009027B3">
        <w:rPr>
          <w:rFonts w:cstheme="minorHAnsi"/>
        </w:rPr>
        <w:t xml:space="preserve"> pomiędzy </w:t>
      </w:r>
      <w:r w:rsidR="00A432C0">
        <w:rPr>
          <w:rFonts w:cstheme="minorHAnsi"/>
        </w:rPr>
        <w:t>rodem</w:t>
      </w:r>
      <w:r w:rsidRPr="009027B3">
        <w:rPr>
          <w:rFonts w:cstheme="minorHAnsi"/>
        </w:rPr>
        <w:t xml:space="preserve"> Sobieskich </w:t>
      </w:r>
      <w:r w:rsidR="00A432C0">
        <w:rPr>
          <w:rFonts w:cstheme="minorHAnsi"/>
        </w:rPr>
        <w:t>i</w:t>
      </w:r>
      <w:r w:rsidRPr="009027B3">
        <w:rPr>
          <w:rFonts w:cstheme="minorHAnsi"/>
        </w:rPr>
        <w:t xml:space="preserve"> Stuart</w:t>
      </w:r>
      <w:r w:rsidR="00A432C0">
        <w:rPr>
          <w:rFonts w:cstheme="minorHAnsi"/>
        </w:rPr>
        <w:t>ów</w:t>
      </w:r>
      <w:r w:rsidRPr="009027B3">
        <w:rPr>
          <w:rFonts w:cstheme="minorHAnsi"/>
        </w:rPr>
        <w:t xml:space="preserve">. Ekspozycja łączy wyjątkowe dzieła sztuki, pamiątki osobiste i dokumenty, </w:t>
      </w:r>
      <w:r w:rsidR="00A432C0">
        <w:rPr>
          <w:rFonts w:cstheme="minorHAnsi"/>
        </w:rPr>
        <w:t xml:space="preserve">także z kolekcji prywatnych, </w:t>
      </w:r>
      <w:r w:rsidRPr="009027B3">
        <w:rPr>
          <w:rFonts w:cstheme="minorHAnsi"/>
        </w:rPr>
        <w:t>które nigdy dotąd nie były udostępniane szerokiej publiczności.</w:t>
      </w:r>
    </w:p>
    <w:p w14:paraId="4FC1BA3D" w14:textId="244C6956" w:rsidR="00B938F3" w:rsidRPr="009027B3" w:rsidRDefault="00B938F3" w:rsidP="009027B3">
      <w:r w:rsidRPr="00A432C0">
        <w:t>Wśród najważniejszych obiektów znajdują</w:t>
      </w:r>
      <w:r w:rsidRPr="009027B3">
        <w:t xml:space="preserve"> się m.in.: portrety Marii Klementyny Sobieskiej i Jakuba III</w:t>
      </w:r>
      <w:r w:rsidR="009027B3">
        <w:t xml:space="preserve"> </w:t>
      </w:r>
      <w:r w:rsidR="00546B5F">
        <w:t xml:space="preserve">Stuarta </w:t>
      </w:r>
      <w:r w:rsidRPr="009027B3">
        <w:t xml:space="preserve">autorstwa </w:t>
      </w:r>
      <w:r w:rsidRPr="009027B3">
        <w:rPr>
          <w:rStyle w:val="Pogrubienie"/>
          <w:rFonts w:cstheme="minorHAnsi"/>
          <w:b w:val="0"/>
        </w:rPr>
        <w:t>Antonio Davida</w:t>
      </w:r>
      <w:r w:rsidRPr="009027B3">
        <w:t xml:space="preserve">, </w:t>
      </w:r>
      <w:r w:rsidRPr="00A432C0">
        <w:t>portrety ich syn</w:t>
      </w:r>
      <w:r w:rsidR="009027B3" w:rsidRPr="00A432C0">
        <w:t>ów</w:t>
      </w:r>
      <w:r w:rsidRPr="00A432C0">
        <w:t xml:space="preserve"> – </w:t>
      </w:r>
      <w:r w:rsidRPr="00A432C0">
        <w:rPr>
          <w:rStyle w:val="Pogrubienie"/>
          <w:rFonts w:cstheme="minorHAnsi"/>
          <w:b w:val="0"/>
        </w:rPr>
        <w:t>Karola Edwarda Stuarta</w:t>
      </w:r>
      <w:r w:rsidR="00546B5F" w:rsidRPr="00A432C0">
        <w:t xml:space="preserve"> i Henryka Benedykta,</w:t>
      </w:r>
      <w:r w:rsidR="00546B5F">
        <w:t xml:space="preserve"> </w:t>
      </w:r>
      <w:r w:rsidRPr="009027B3">
        <w:t xml:space="preserve">zegarek Marii Klementyny, modlitewnik królowej Marii Stuart, </w:t>
      </w:r>
      <w:r w:rsidR="00A432C0">
        <w:rPr>
          <w:rFonts w:eastAsia="Times New Roman"/>
          <w:lang w:eastAsia="pl-PL"/>
        </w:rPr>
        <w:t>ryciny</w:t>
      </w:r>
      <w:r w:rsidR="00546B5F" w:rsidRPr="00B938F3">
        <w:rPr>
          <w:rFonts w:eastAsia="Times New Roman"/>
          <w:lang w:eastAsia="pl-PL"/>
        </w:rPr>
        <w:t xml:space="preserve"> z wizerunkami bohaterów ekspozycji i </w:t>
      </w:r>
      <w:r w:rsidR="00A432C0">
        <w:rPr>
          <w:rFonts w:eastAsia="Times New Roman"/>
          <w:lang w:eastAsia="pl-PL"/>
        </w:rPr>
        <w:t>rzymskich pałaców, w których żyli. Zobac</w:t>
      </w:r>
      <w:r w:rsidR="0003508B">
        <w:rPr>
          <w:rFonts w:eastAsia="Times New Roman"/>
          <w:lang w:eastAsia="pl-PL"/>
        </w:rPr>
        <w:t>z</w:t>
      </w:r>
      <w:r w:rsidR="00A432C0">
        <w:rPr>
          <w:rFonts w:eastAsia="Times New Roman"/>
          <w:lang w:eastAsia="pl-PL"/>
        </w:rPr>
        <w:t>ymy</w:t>
      </w:r>
      <w:r w:rsidR="00546B5F" w:rsidRPr="00B938F3">
        <w:rPr>
          <w:rFonts w:eastAsia="Times New Roman"/>
          <w:lang w:eastAsia="pl-PL"/>
        </w:rPr>
        <w:t xml:space="preserve"> także sceny ślubu </w:t>
      </w:r>
      <w:r w:rsidR="00546B5F">
        <w:rPr>
          <w:rFonts w:eastAsia="Times New Roman"/>
          <w:lang w:eastAsia="pl-PL"/>
        </w:rPr>
        <w:t>pary,</w:t>
      </w:r>
      <w:r w:rsidR="00546B5F" w:rsidRPr="00B938F3">
        <w:rPr>
          <w:rFonts w:eastAsia="Times New Roman"/>
          <w:lang w:eastAsia="pl-PL"/>
        </w:rPr>
        <w:t xml:space="preserve"> chrztu </w:t>
      </w:r>
      <w:r w:rsidR="00546B5F">
        <w:rPr>
          <w:rFonts w:eastAsia="Times New Roman"/>
          <w:lang w:eastAsia="pl-PL"/>
        </w:rPr>
        <w:t xml:space="preserve">ich </w:t>
      </w:r>
      <w:r w:rsidR="00546B5F" w:rsidRPr="00B938F3">
        <w:rPr>
          <w:rFonts w:eastAsia="Times New Roman"/>
          <w:lang w:eastAsia="pl-PL"/>
        </w:rPr>
        <w:t>syn</w:t>
      </w:r>
      <w:r w:rsidR="00546B5F">
        <w:rPr>
          <w:rFonts w:eastAsia="Times New Roman"/>
          <w:lang w:eastAsia="pl-PL"/>
        </w:rPr>
        <w:t>a</w:t>
      </w:r>
      <w:r w:rsidRPr="009027B3">
        <w:t>, unikatowy list królewicza Konstantego Sobies</w:t>
      </w:r>
      <w:r w:rsidR="00A432C0">
        <w:t xml:space="preserve">kiego z 1720 r., i wiele innych ciekawych </w:t>
      </w:r>
      <w:r w:rsidR="002B09B5">
        <w:t xml:space="preserve">i niezwykle cennych dzieł sztuki i pamiątek.  </w:t>
      </w:r>
    </w:p>
    <w:p w14:paraId="22544D89" w14:textId="77777777" w:rsidR="000B5375" w:rsidRDefault="000B5375" w:rsidP="00822E4B">
      <w:r>
        <w:t xml:space="preserve">Na wystawie zobaczymy dzieła sztuki </w:t>
      </w:r>
      <w:r w:rsidR="00B938F3" w:rsidRPr="009027B3">
        <w:t>z</w:t>
      </w:r>
      <w:r w:rsidR="00B938F3" w:rsidRPr="009027B3">
        <w:rPr>
          <w:b/>
        </w:rPr>
        <w:t xml:space="preserve"> </w:t>
      </w:r>
      <w:r w:rsidR="00B938F3" w:rsidRPr="009027B3">
        <w:rPr>
          <w:rStyle w:val="Pogrubienie"/>
          <w:b w:val="0"/>
        </w:rPr>
        <w:t>Zamku Królewskiego w Warszawie</w:t>
      </w:r>
      <w:r w:rsidR="00B938F3" w:rsidRPr="009027B3">
        <w:t>,</w:t>
      </w:r>
      <w:r w:rsidR="00B938F3" w:rsidRPr="009027B3">
        <w:rPr>
          <w:b/>
        </w:rPr>
        <w:t xml:space="preserve"> </w:t>
      </w:r>
      <w:r w:rsidR="00B938F3" w:rsidRPr="009027B3">
        <w:rPr>
          <w:rStyle w:val="Pogrubienie"/>
          <w:b w:val="0"/>
        </w:rPr>
        <w:t>Biblioteki Narodowej</w:t>
      </w:r>
      <w:r w:rsidR="00A432C0">
        <w:rPr>
          <w:rStyle w:val="Pogrubienie"/>
          <w:b w:val="0"/>
        </w:rPr>
        <w:t>. Muzeum Narodowego w Warszawie</w:t>
      </w:r>
      <w:r w:rsidR="00B938F3" w:rsidRPr="009027B3">
        <w:t xml:space="preserve"> oraz z własnych zbiorów </w:t>
      </w:r>
      <w:r w:rsidR="00B938F3" w:rsidRPr="009027B3">
        <w:rPr>
          <w:rStyle w:val="Pogrubienie"/>
          <w:b w:val="0"/>
        </w:rPr>
        <w:t>Muzeum Pałacu w Wilanowie</w:t>
      </w:r>
      <w:r>
        <w:rPr>
          <w:rStyle w:val="Pogrubienie"/>
          <w:b w:val="0"/>
        </w:rPr>
        <w:t xml:space="preserve"> i kolekcji prywatnych</w:t>
      </w:r>
      <w:r w:rsidR="00B938F3" w:rsidRPr="000B5375">
        <w:t>.</w:t>
      </w:r>
      <w:r w:rsidR="00A6651F" w:rsidRPr="000B5375">
        <w:t xml:space="preserve"> Ekspozycję</w:t>
      </w:r>
      <w:r w:rsidR="00546B5F" w:rsidRPr="00A6651F">
        <w:t xml:space="preserve"> </w:t>
      </w:r>
      <w:r w:rsidR="00A432C0" w:rsidRPr="00A6651F">
        <w:t>uzupełni</w:t>
      </w:r>
      <w:r>
        <w:t xml:space="preserve"> ś</w:t>
      </w:r>
      <w:r w:rsidR="002B09B5">
        <w:t>cieżka muzyczna</w:t>
      </w:r>
      <w:r w:rsidR="00A432C0" w:rsidRPr="00A6651F">
        <w:t xml:space="preserve"> </w:t>
      </w:r>
      <w:r w:rsidR="002B09B5">
        <w:t xml:space="preserve">składająca się z </w:t>
      </w:r>
      <w:r w:rsidR="00A432C0" w:rsidRPr="00A6651F">
        <w:t>utwor</w:t>
      </w:r>
      <w:r w:rsidR="002B09B5">
        <w:t xml:space="preserve">ów z kręgu mecenatu Marii Klementyny i Jakuba III/VIII, </w:t>
      </w:r>
      <w:r w:rsidR="00546B5F" w:rsidRPr="00A6651F">
        <w:t xml:space="preserve"> </w:t>
      </w:r>
      <w:r w:rsidR="00A432C0" w:rsidRPr="00A6651F">
        <w:t>wybran</w:t>
      </w:r>
      <w:r w:rsidR="002B09B5">
        <w:t>ych</w:t>
      </w:r>
      <w:r w:rsidR="00A432C0" w:rsidRPr="00A6651F">
        <w:t xml:space="preserve"> </w:t>
      </w:r>
      <w:r w:rsidR="00546B5F" w:rsidRPr="00A6651F">
        <w:t xml:space="preserve">przez dr Anetę Markuszewską, autorkę książki „W cieniu korony. Muzyka w polityce Jakuba III Stuarta i jego żony Marii Klementyny Sobieskiej w Rzymie (1719-1735)”. </w:t>
      </w:r>
    </w:p>
    <w:p w14:paraId="561286B5" w14:textId="3782E01E" w:rsidR="009027B3" w:rsidRDefault="000B5375" w:rsidP="00822E4B">
      <w:r w:rsidRPr="007119F9">
        <w:t>Dzięki współpracy z instytucjami z Ukrainy –</w:t>
      </w:r>
      <w:r w:rsidRPr="007119F9">
        <w:rPr>
          <w:b/>
        </w:rPr>
        <w:t xml:space="preserve"> </w:t>
      </w:r>
      <w:r w:rsidRPr="007119F9">
        <w:rPr>
          <w:rStyle w:val="Pogrubienie"/>
          <w:b w:val="0"/>
        </w:rPr>
        <w:t>Lwowską Narodową Galerią Sztuki im. B. Woźnickiego</w:t>
      </w:r>
      <w:r w:rsidRPr="007119F9">
        <w:rPr>
          <w:b/>
        </w:rPr>
        <w:t xml:space="preserve"> </w:t>
      </w:r>
      <w:r w:rsidRPr="007119F9">
        <w:t>oraz</w:t>
      </w:r>
      <w:r w:rsidRPr="007119F9">
        <w:rPr>
          <w:b/>
        </w:rPr>
        <w:t xml:space="preserve"> </w:t>
      </w:r>
      <w:r w:rsidRPr="007119F9">
        <w:rPr>
          <w:rStyle w:val="Pogrubienie"/>
          <w:b w:val="0"/>
        </w:rPr>
        <w:t>Lwowskim Muzeum Historycznym</w:t>
      </w:r>
      <w:r w:rsidRPr="007119F9">
        <w:t xml:space="preserve"> – w trakcie trwania wystawy </w:t>
      </w:r>
      <w:r>
        <w:t xml:space="preserve">(w 2026 r.) </w:t>
      </w:r>
      <w:r w:rsidRPr="007119F9">
        <w:t>pokazane zostaną po raz pierwszy w Polsce obiekty związane z rodziną Sobieskich, należące  do zbiorów ukraińskich.</w:t>
      </w:r>
    </w:p>
    <w:p w14:paraId="1FC6B1B6" w14:textId="77777777" w:rsidR="00E64297" w:rsidRPr="002A61CC" w:rsidRDefault="00E64297" w:rsidP="00E64297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64297">
        <w:rPr>
          <w:rFonts w:eastAsia="Times New Roman" w:cstheme="minorHAnsi"/>
          <w:lang w:eastAsia="pl-PL"/>
        </w:rPr>
        <w:t xml:space="preserve">Wystawie </w:t>
      </w:r>
      <w:r>
        <w:rPr>
          <w:rFonts w:eastAsia="Times New Roman" w:cstheme="minorHAnsi"/>
          <w:lang w:eastAsia="pl-PL"/>
        </w:rPr>
        <w:t xml:space="preserve">– jak zwykle w Muzeum Pałacu w Wilanowie – </w:t>
      </w:r>
      <w:r w:rsidRPr="00E64297">
        <w:rPr>
          <w:rFonts w:eastAsia="Times New Roman" w:cstheme="minorHAnsi"/>
          <w:lang w:eastAsia="pl-PL"/>
        </w:rPr>
        <w:t>towarzyszy bogaty program edukacyjny</w:t>
      </w:r>
      <w:r>
        <w:rPr>
          <w:rFonts w:eastAsia="Times New Roman" w:cstheme="minorHAnsi"/>
          <w:lang w:eastAsia="pl-PL"/>
        </w:rPr>
        <w:t xml:space="preserve"> adresowany do różnych grup odbiorców</w:t>
      </w:r>
      <w:r w:rsidRPr="00E64297">
        <w:rPr>
          <w:rFonts w:eastAsia="Times New Roman" w:cstheme="minorHAnsi"/>
          <w:lang w:eastAsia="pl-PL"/>
        </w:rPr>
        <w:t>.</w:t>
      </w:r>
      <w:r w:rsidRPr="009027B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25 października</w:t>
      </w:r>
      <w:r w:rsidRPr="002A61C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2025 r. od</w:t>
      </w:r>
      <w:r w:rsidRPr="002A61CC">
        <w:rPr>
          <w:rFonts w:eastAsia="Times New Roman" w:cstheme="minorHAnsi"/>
          <w:lang w:eastAsia="pl-PL"/>
        </w:rPr>
        <w:t xml:space="preserve">będzie </w:t>
      </w:r>
      <w:r>
        <w:rPr>
          <w:rFonts w:eastAsia="Times New Roman" w:cstheme="minorHAnsi"/>
          <w:lang w:eastAsia="pl-PL"/>
        </w:rPr>
        <w:t xml:space="preserve">się także </w:t>
      </w:r>
      <w:r w:rsidRPr="009027B3">
        <w:rPr>
          <w:rFonts w:eastAsia="Times New Roman" w:cstheme="minorHAnsi"/>
          <w:b/>
          <w:bCs/>
          <w:lang w:eastAsia="pl-PL"/>
        </w:rPr>
        <w:t>międzynarodowe seminarium naukowe</w:t>
      </w:r>
      <w:r>
        <w:rPr>
          <w:rFonts w:eastAsia="Times New Roman" w:cstheme="minorHAnsi"/>
          <w:b/>
          <w:bCs/>
          <w:lang w:eastAsia="pl-PL"/>
        </w:rPr>
        <w:t xml:space="preserve"> z udziałem </w:t>
      </w:r>
      <w:r w:rsidR="00BE31A8" w:rsidRPr="002A61CC">
        <w:rPr>
          <w:rFonts w:eastAsia="Times New Roman" w:cstheme="minorHAnsi"/>
          <w:lang w:eastAsia="pl-PL"/>
        </w:rPr>
        <w:t>eksper</w:t>
      </w:r>
      <w:r w:rsidR="00BE31A8">
        <w:rPr>
          <w:rFonts w:eastAsia="Times New Roman" w:cstheme="minorHAnsi"/>
          <w:lang w:eastAsia="pl-PL"/>
        </w:rPr>
        <w:t>tów</w:t>
      </w:r>
      <w:r w:rsidR="00BE31A8" w:rsidRPr="002A61CC">
        <w:rPr>
          <w:rFonts w:eastAsia="Times New Roman" w:cstheme="minorHAnsi"/>
          <w:lang w:eastAsia="pl-PL"/>
        </w:rPr>
        <w:t xml:space="preserve"> z Polski, Wielkiej Brytanii i Włoch</w:t>
      </w:r>
      <w:r w:rsidR="00BE31A8">
        <w:rPr>
          <w:rFonts w:eastAsia="Times New Roman" w:cstheme="minorHAnsi"/>
          <w:lang w:eastAsia="pl-PL"/>
        </w:rPr>
        <w:t>,</w:t>
      </w:r>
      <w:r w:rsidR="00BE31A8" w:rsidRPr="009027B3">
        <w:rPr>
          <w:rFonts w:eastAsia="Times New Roman" w:cstheme="minorHAnsi"/>
          <w:lang w:eastAsia="pl-PL"/>
        </w:rPr>
        <w:t xml:space="preserve"> </w:t>
      </w:r>
      <w:r w:rsidRPr="007119F9">
        <w:rPr>
          <w:rFonts w:eastAsia="Times New Roman" w:cstheme="minorHAnsi"/>
          <w:bCs/>
          <w:lang w:eastAsia="pl-PL"/>
        </w:rPr>
        <w:t xml:space="preserve">m.in. wybitnego znawcy Stuartów prof. Edwarda </w:t>
      </w:r>
      <w:proofErr w:type="spellStart"/>
      <w:r w:rsidRPr="007119F9">
        <w:rPr>
          <w:rFonts w:eastAsia="Times New Roman" w:cstheme="minorHAnsi"/>
          <w:bCs/>
          <w:lang w:eastAsia="pl-PL"/>
        </w:rPr>
        <w:t>Corpa</w:t>
      </w:r>
      <w:proofErr w:type="spellEnd"/>
      <w:r w:rsidRPr="002A61CC">
        <w:rPr>
          <w:rFonts w:eastAsia="Times New Roman" w:cstheme="minorHAnsi"/>
          <w:lang w:eastAsia="pl-PL"/>
        </w:rPr>
        <w:t>, poświęcone historii obu rodzin królewskich</w:t>
      </w:r>
      <w:r>
        <w:rPr>
          <w:rFonts w:eastAsia="Times New Roman" w:cstheme="minorHAnsi"/>
          <w:lang w:eastAsia="pl-PL"/>
        </w:rPr>
        <w:t xml:space="preserve"> i badaniom ich spuścizny. </w:t>
      </w:r>
    </w:p>
    <w:p w14:paraId="249C526F" w14:textId="77777777" w:rsidR="00B938F3" w:rsidRPr="00B938F3" w:rsidRDefault="00B938F3" w:rsidP="00B938F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9027B3">
        <w:rPr>
          <w:rFonts w:eastAsia="Times New Roman" w:cstheme="minorHAnsi"/>
          <w:b/>
          <w:bCs/>
          <w:lang w:eastAsia="pl-PL"/>
        </w:rPr>
        <w:t>Niezwykła historia Marii Klementyny Sobieskiej</w:t>
      </w:r>
    </w:p>
    <w:p w14:paraId="1C133276" w14:textId="1D91421D" w:rsidR="00B938F3" w:rsidRPr="00B938F3" w:rsidRDefault="00B938F3" w:rsidP="00B938F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D1BAE">
        <w:rPr>
          <w:rFonts w:eastAsia="Times New Roman" w:cstheme="minorHAnsi"/>
          <w:lang w:eastAsia="pl-PL"/>
        </w:rPr>
        <w:t xml:space="preserve">Centralną postacią wystawy jest </w:t>
      </w:r>
      <w:r w:rsidRPr="008D1BAE">
        <w:rPr>
          <w:rFonts w:eastAsia="Times New Roman" w:cstheme="minorHAnsi"/>
          <w:bCs/>
          <w:lang w:eastAsia="pl-PL"/>
        </w:rPr>
        <w:t>Maria Klementyna Sobieska</w:t>
      </w:r>
      <w:r w:rsidRPr="00B938F3">
        <w:rPr>
          <w:rFonts w:eastAsia="Times New Roman" w:cstheme="minorHAnsi"/>
          <w:lang w:eastAsia="pl-PL"/>
        </w:rPr>
        <w:t xml:space="preserve"> – wnuczka króla Jana III i Mari</w:t>
      </w:r>
      <w:r w:rsidRPr="009027B3">
        <w:rPr>
          <w:rFonts w:eastAsia="Times New Roman" w:cstheme="minorHAnsi"/>
          <w:lang w:eastAsia="pl-PL"/>
        </w:rPr>
        <w:t>i</w:t>
      </w:r>
      <w:r w:rsidRPr="00B938F3">
        <w:rPr>
          <w:rFonts w:eastAsia="Times New Roman" w:cstheme="minorHAnsi"/>
          <w:lang w:eastAsia="pl-PL"/>
        </w:rPr>
        <w:t xml:space="preserve"> Kazimiery, żona Jakuba </w:t>
      </w:r>
      <w:r w:rsidR="00A6651F">
        <w:rPr>
          <w:rFonts w:eastAsia="Times New Roman" w:cstheme="minorHAnsi"/>
          <w:lang w:eastAsia="pl-PL"/>
        </w:rPr>
        <w:t xml:space="preserve">III </w:t>
      </w:r>
      <w:r w:rsidRPr="00B938F3">
        <w:rPr>
          <w:rFonts w:eastAsia="Times New Roman" w:cstheme="minorHAnsi"/>
          <w:lang w:eastAsia="pl-PL"/>
        </w:rPr>
        <w:t>Stuarta, pretendenta do tronu Anglii</w:t>
      </w:r>
      <w:r w:rsidR="00A6651F">
        <w:rPr>
          <w:rFonts w:eastAsia="Times New Roman" w:cstheme="minorHAnsi"/>
          <w:lang w:eastAsia="pl-PL"/>
        </w:rPr>
        <w:t>,</w:t>
      </w:r>
      <w:r w:rsidRPr="00B938F3">
        <w:rPr>
          <w:rFonts w:eastAsia="Times New Roman" w:cstheme="minorHAnsi"/>
          <w:lang w:eastAsia="pl-PL"/>
        </w:rPr>
        <w:t xml:space="preserve"> Szkocji</w:t>
      </w:r>
      <w:r w:rsidR="00A6651F">
        <w:rPr>
          <w:rFonts w:eastAsia="Times New Roman" w:cstheme="minorHAnsi"/>
          <w:lang w:eastAsia="pl-PL"/>
        </w:rPr>
        <w:t xml:space="preserve"> i Irlandii</w:t>
      </w:r>
      <w:r w:rsidRPr="00B938F3">
        <w:rPr>
          <w:rFonts w:eastAsia="Times New Roman" w:cstheme="minorHAnsi"/>
          <w:lang w:eastAsia="pl-PL"/>
        </w:rPr>
        <w:t xml:space="preserve">. W wieku 17 lat została </w:t>
      </w:r>
      <w:r w:rsidR="00451C7C">
        <w:rPr>
          <w:rFonts w:eastAsia="Times New Roman" w:cstheme="minorHAnsi"/>
          <w:lang w:eastAsia="pl-PL"/>
        </w:rPr>
        <w:t xml:space="preserve">jego </w:t>
      </w:r>
      <w:r w:rsidR="00A6651F">
        <w:rPr>
          <w:rFonts w:eastAsia="Times New Roman" w:cstheme="minorHAnsi"/>
          <w:lang w:eastAsia="pl-PL"/>
        </w:rPr>
        <w:t>narzeczoną</w:t>
      </w:r>
      <w:r w:rsidRPr="00B938F3">
        <w:rPr>
          <w:rFonts w:eastAsia="Times New Roman" w:cstheme="minorHAnsi"/>
          <w:lang w:eastAsia="pl-PL"/>
        </w:rPr>
        <w:t xml:space="preserve"> i po wielu perturbacjach – w tym aresztowaniu </w:t>
      </w:r>
      <w:r w:rsidR="00A6651F">
        <w:rPr>
          <w:rFonts w:eastAsia="Times New Roman" w:cstheme="minorHAnsi"/>
          <w:lang w:eastAsia="pl-PL"/>
        </w:rPr>
        <w:t xml:space="preserve">na zamku </w:t>
      </w:r>
      <w:proofErr w:type="spellStart"/>
      <w:r w:rsidR="000B5375">
        <w:rPr>
          <w:rFonts w:eastAsia="Times New Roman" w:cstheme="minorHAnsi"/>
          <w:lang w:eastAsia="pl-PL"/>
        </w:rPr>
        <w:t>Ambras</w:t>
      </w:r>
      <w:proofErr w:type="spellEnd"/>
      <w:r w:rsidR="000B5375">
        <w:rPr>
          <w:rFonts w:eastAsia="Times New Roman" w:cstheme="minorHAnsi"/>
          <w:lang w:eastAsia="pl-PL"/>
        </w:rPr>
        <w:t xml:space="preserve"> </w:t>
      </w:r>
      <w:r w:rsidRPr="00B938F3">
        <w:rPr>
          <w:rFonts w:eastAsia="Times New Roman" w:cstheme="minorHAnsi"/>
          <w:lang w:eastAsia="pl-PL"/>
        </w:rPr>
        <w:t xml:space="preserve">w </w:t>
      </w:r>
      <w:r w:rsidRPr="00B938F3">
        <w:rPr>
          <w:rFonts w:eastAsia="Times New Roman" w:cstheme="minorHAnsi"/>
          <w:lang w:eastAsia="pl-PL"/>
        </w:rPr>
        <w:lastRenderedPageBreak/>
        <w:t>Innsbrucku</w:t>
      </w:r>
      <w:r w:rsidR="00A6651F">
        <w:rPr>
          <w:rFonts w:eastAsia="Times New Roman" w:cstheme="minorHAnsi"/>
          <w:lang w:eastAsia="pl-PL"/>
        </w:rPr>
        <w:t>,</w:t>
      </w:r>
      <w:r w:rsidRPr="00B938F3">
        <w:rPr>
          <w:rFonts w:eastAsia="Times New Roman" w:cstheme="minorHAnsi"/>
          <w:lang w:eastAsia="pl-PL"/>
        </w:rPr>
        <w:t xml:space="preserve"> </w:t>
      </w:r>
      <w:r w:rsidR="00A6651F">
        <w:rPr>
          <w:rFonts w:eastAsia="Times New Roman" w:cstheme="minorHAnsi"/>
          <w:lang w:eastAsia="pl-PL"/>
        </w:rPr>
        <w:t xml:space="preserve">z woli cesarza przeciwnego małżeństwu - </w:t>
      </w:r>
      <w:r w:rsidRPr="00B938F3">
        <w:rPr>
          <w:rFonts w:eastAsia="Times New Roman" w:cstheme="minorHAnsi"/>
          <w:lang w:eastAsia="pl-PL"/>
        </w:rPr>
        <w:t xml:space="preserve">i dramatycznej ucieczce przez Alpy dotarła do Italii, by </w:t>
      </w:r>
      <w:r w:rsidR="00A6651F">
        <w:rPr>
          <w:rFonts w:eastAsia="Times New Roman" w:cstheme="minorHAnsi"/>
          <w:lang w:eastAsia="pl-PL"/>
        </w:rPr>
        <w:t>poślubić</w:t>
      </w:r>
      <w:r w:rsidRPr="00B938F3">
        <w:rPr>
          <w:rFonts w:eastAsia="Times New Roman" w:cstheme="minorHAnsi"/>
          <w:lang w:eastAsia="pl-PL"/>
        </w:rPr>
        <w:t xml:space="preserve"> </w:t>
      </w:r>
      <w:r w:rsidR="00C10774" w:rsidRPr="009027B3">
        <w:rPr>
          <w:rFonts w:eastAsia="Times New Roman" w:cstheme="minorHAnsi"/>
          <w:lang w:eastAsia="pl-PL"/>
        </w:rPr>
        <w:t>Jakub</w:t>
      </w:r>
      <w:r w:rsidR="00A6651F">
        <w:rPr>
          <w:rFonts w:eastAsia="Times New Roman" w:cstheme="minorHAnsi"/>
          <w:lang w:eastAsia="pl-PL"/>
        </w:rPr>
        <w:t>a</w:t>
      </w:r>
      <w:r w:rsidR="00451C7C">
        <w:rPr>
          <w:rFonts w:eastAsia="Times New Roman" w:cstheme="minorHAnsi"/>
          <w:lang w:eastAsia="pl-PL"/>
        </w:rPr>
        <w:t xml:space="preserve"> w 1719 roku</w:t>
      </w:r>
      <w:r w:rsidRPr="00B938F3">
        <w:rPr>
          <w:rFonts w:eastAsia="Times New Roman" w:cstheme="minorHAnsi"/>
          <w:lang w:eastAsia="pl-PL"/>
        </w:rPr>
        <w:t>.</w:t>
      </w:r>
    </w:p>
    <w:p w14:paraId="27838CF2" w14:textId="450825BC" w:rsidR="00B938F3" w:rsidRPr="00B938F3" w:rsidRDefault="008D1BAE" w:rsidP="00B938F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</w:t>
      </w:r>
      <w:r w:rsidR="00B938F3" w:rsidRPr="00B938F3">
        <w:rPr>
          <w:rFonts w:eastAsia="Times New Roman" w:cstheme="minorHAnsi"/>
          <w:lang w:eastAsia="pl-PL"/>
        </w:rPr>
        <w:t xml:space="preserve">osy </w:t>
      </w:r>
      <w:r>
        <w:rPr>
          <w:rFonts w:eastAsia="Times New Roman" w:cstheme="minorHAnsi"/>
          <w:lang w:eastAsia="pl-PL"/>
        </w:rPr>
        <w:t xml:space="preserve">królewny </w:t>
      </w:r>
      <w:r w:rsidR="00B938F3" w:rsidRPr="00B938F3">
        <w:rPr>
          <w:rFonts w:eastAsia="Times New Roman" w:cstheme="minorHAnsi"/>
          <w:lang w:eastAsia="pl-PL"/>
        </w:rPr>
        <w:t xml:space="preserve">– od </w:t>
      </w:r>
      <w:r>
        <w:rPr>
          <w:rFonts w:eastAsia="Times New Roman" w:cstheme="minorHAnsi"/>
          <w:lang w:eastAsia="pl-PL"/>
        </w:rPr>
        <w:t>obiecującego</w:t>
      </w:r>
      <w:r w:rsidR="00B938F3" w:rsidRPr="00B938F3">
        <w:rPr>
          <w:rFonts w:eastAsia="Times New Roman" w:cstheme="minorHAnsi"/>
          <w:lang w:eastAsia="pl-PL"/>
        </w:rPr>
        <w:t xml:space="preserve"> małżeństwa, przez </w:t>
      </w:r>
      <w:r>
        <w:rPr>
          <w:rFonts w:eastAsia="Times New Roman" w:cstheme="minorHAnsi"/>
          <w:lang w:eastAsia="pl-PL"/>
        </w:rPr>
        <w:t>krótkie szczęśliwe pożycie</w:t>
      </w:r>
      <w:r w:rsidR="00451C7C">
        <w:rPr>
          <w:rFonts w:eastAsia="Times New Roman" w:cstheme="minorHAnsi"/>
          <w:lang w:eastAsia="pl-PL"/>
        </w:rPr>
        <w:t xml:space="preserve"> w Italii</w:t>
      </w:r>
      <w:r>
        <w:rPr>
          <w:rFonts w:eastAsia="Times New Roman" w:cstheme="minorHAnsi"/>
          <w:lang w:eastAsia="pl-PL"/>
        </w:rPr>
        <w:t xml:space="preserve">, którego owocem było dwóch synów, przez </w:t>
      </w:r>
      <w:r w:rsidR="00B938F3" w:rsidRPr="00B938F3">
        <w:rPr>
          <w:rFonts w:eastAsia="Times New Roman" w:cstheme="minorHAnsi"/>
          <w:lang w:eastAsia="pl-PL"/>
        </w:rPr>
        <w:t>konflikt z mężem</w:t>
      </w:r>
      <w:r>
        <w:rPr>
          <w:rFonts w:eastAsia="Times New Roman" w:cstheme="minorHAnsi"/>
          <w:lang w:eastAsia="pl-PL"/>
        </w:rPr>
        <w:t>, narastający w wyniku różnic poglądów dotyczących ich wychowania</w:t>
      </w:r>
      <w:r w:rsidR="00B938F3" w:rsidRPr="00B938F3">
        <w:rPr>
          <w:rFonts w:eastAsia="Times New Roman" w:cstheme="minorHAnsi"/>
          <w:lang w:eastAsia="pl-PL"/>
        </w:rPr>
        <w:t>,</w:t>
      </w:r>
      <w:r w:rsidR="002A61CC" w:rsidRPr="009027B3">
        <w:rPr>
          <w:rFonts w:eastAsia="Times New Roman" w:cstheme="minorHAnsi"/>
          <w:lang w:eastAsia="pl-PL"/>
        </w:rPr>
        <w:t xml:space="preserve"> </w:t>
      </w:r>
      <w:r w:rsidR="00B938F3" w:rsidRPr="00B938F3">
        <w:rPr>
          <w:rFonts w:eastAsia="Times New Roman" w:cstheme="minorHAnsi"/>
          <w:lang w:eastAsia="pl-PL"/>
        </w:rPr>
        <w:t xml:space="preserve">aż po </w:t>
      </w:r>
      <w:r w:rsidR="000B5375">
        <w:rPr>
          <w:rFonts w:eastAsia="Times New Roman" w:cstheme="minorHAnsi"/>
          <w:lang w:eastAsia="pl-PL"/>
        </w:rPr>
        <w:t xml:space="preserve">dobrowolne </w:t>
      </w:r>
      <w:bookmarkStart w:id="0" w:name="_GoBack"/>
      <w:bookmarkEnd w:id="0"/>
      <w:r>
        <w:rPr>
          <w:rFonts w:eastAsia="Times New Roman" w:cstheme="minorHAnsi"/>
          <w:lang w:eastAsia="pl-PL"/>
        </w:rPr>
        <w:t>odosobnienie</w:t>
      </w:r>
      <w:r w:rsidR="00B938F3" w:rsidRPr="00B938F3">
        <w:rPr>
          <w:rFonts w:eastAsia="Times New Roman" w:cstheme="minorHAnsi"/>
          <w:lang w:eastAsia="pl-PL"/>
        </w:rPr>
        <w:t xml:space="preserve"> w klasztorze </w:t>
      </w:r>
      <w:r>
        <w:rPr>
          <w:rFonts w:eastAsia="Times New Roman" w:cstheme="minorHAnsi"/>
          <w:lang w:eastAsia="pl-PL"/>
        </w:rPr>
        <w:t xml:space="preserve">i śmierć </w:t>
      </w:r>
      <w:r w:rsidR="00B938F3" w:rsidRPr="00B938F3">
        <w:rPr>
          <w:rFonts w:eastAsia="Times New Roman" w:cstheme="minorHAnsi"/>
          <w:lang w:eastAsia="pl-PL"/>
        </w:rPr>
        <w:t>– od</w:t>
      </w:r>
      <w:r>
        <w:rPr>
          <w:rFonts w:eastAsia="Times New Roman" w:cstheme="minorHAnsi"/>
          <w:lang w:eastAsia="pl-PL"/>
        </w:rPr>
        <w:t>zwierciedla</w:t>
      </w:r>
      <w:r w:rsidR="00B938F3" w:rsidRPr="00B938F3">
        <w:rPr>
          <w:rFonts w:eastAsia="Times New Roman" w:cstheme="minorHAnsi"/>
          <w:lang w:eastAsia="pl-PL"/>
        </w:rPr>
        <w:t xml:space="preserve">ją losy wielu kobiet tamtej epoki, których życie </w:t>
      </w:r>
      <w:r w:rsidR="00451C7C">
        <w:rPr>
          <w:rFonts w:eastAsia="Times New Roman" w:cstheme="minorHAnsi"/>
          <w:lang w:eastAsia="pl-PL"/>
        </w:rPr>
        <w:t xml:space="preserve">było </w:t>
      </w:r>
      <w:r w:rsidR="004C040A">
        <w:rPr>
          <w:rFonts w:eastAsia="Times New Roman" w:cstheme="minorHAnsi"/>
          <w:lang w:eastAsia="pl-PL"/>
        </w:rPr>
        <w:t>uwarunkowane</w:t>
      </w:r>
      <w:r w:rsidR="00451C7C">
        <w:rPr>
          <w:rFonts w:eastAsia="Times New Roman" w:cstheme="minorHAnsi"/>
          <w:lang w:eastAsia="pl-PL"/>
        </w:rPr>
        <w:t xml:space="preserve"> wielką</w:t>
      </w:r>
      <w:r w:rsidR="00B938F3" w:rsidRPr="00B938F3">
        <w:rPr>
          <w:rFonts w:eastAsia="Times New Roman" w:cstheme="minorHAnsi"/>
          <w:lang w:eastAsia="pl-PL"/>
        </w:rPr>
        <w:t xml:space="preserve"> polityk</w:t>
      </w:r>
      <w:r w:rsidR="004C040A">
        <w:rPr>
          <w:rFonts w:eastAsia="Times New Roman" w:cstheme="minorHAnsi"/>
          <w:lang w:eastAsia="pl-PL"/>
        </w:rPr>
        <w:t>ą</w:t>
      </w:r>
      <w:r w:rsidR="00B938F3" w:rsidRPr="00B938F3">
        <w:rPr>
          <w:rFonts w:eastAsia="Times New Roman" w:cstheme="minorHAnsi"/>
          <w:lang w:eastAsia="pl-PL"/>
        </w:rPr>
        <w:t>.</w:t>
      </w:r>
    </w:p>
    <w:p w14:paraId="7CC2DC9A" w14:textId="4AEE3913" w:rsidR="005F7900" w:rsidRDefault="009027B3" w:rsidP="009027B3">
      <w:pPr>
        <w:pStyle w:val="Bezodstpw"/>
        <w:rPr>
          <w:b/>
        </w:rPr>
      </w:pPr>
      <w:r w:rsidRPr="009027B3">
        <w:rPr>
          <w:b/>
        </w:rPr>
        <w:t>Kurator</w:t>
      </w:r>
      <w:r w:rsidR="0003508B">
        <w:rPr>
          <w:b/>
        </w:rPr>
        <w:t>zy</w:t>
      </w:r>
      <w:r w:rsidR="00BC7BAF">
        <w:rPr>
          <w:b/>
        </w:rPr>
        <w:t xml:space="preserve"> wystawy</w:t>
      </w:r>
    </w:p>
    <w:p w14:paraId="5A960517" w14:textId="77777777" w:rsidR="009027B3" w:rsidRDefault="009027B3" w:rsidP="009027B3">
      <w:pPr>
        <w:pStyle w:val="Bezodstpw"/>
      </w:pPr>
      <w:r w:rsidRPr="0003508B">
        <w:t xml:space="preserve">Dr Marta Gołąbek, </w:t>
      </w:r>
      <w:r w:rsidR="0003508B" w:rsidRPr="0003508B">
        <w:t xml:space="preserve">Alicja Łoboda, </w:t>
      </w:r>
      <w:r w:rsidRPr="0003508B">
        <w:t>Agnieszka Pawlak</w:t>
      </w:r>
      <w:r w:rsidR="0003508B" w:rsidRPr="0003508B">
        <w:t xml:space="preserve"> i Michał Witkowski</w:t>
      </w:r>
    </w:p>
    <w:p w14:paraId="484E3B04" w14:textId="77777777" w:rsidR="00033CFF" w:rsidRDefault="00033CFF" w:rsidP="009027B3">
      <w:pPr>
        <w:pStyle w:val="Bezodstpw"/>
      </w:pPr>
    </w:p>
    <w:p w14:paraId="7C3AE55C" w14:textId="36C71B72" w:rsidR="00033CFF" w:rsidRPr="0003508B" w:rsidRDefault="00B1106B" w:rsidP="009027B3">
      <w:pPr>
        <w:pStyle w:val="Bezodstpw"/>
      </w:pPr>
      <w:r>
        <w:t>Konsultanci</w:t>
      </w:r>
      <w:r w:rsidR="00BC7BAF">
        <w:t xml:space="preserve"> merytoryczni</w:t>
      </w:r>
      <w:r w:rsidR="007119F9">
        <w:t>:</w:t>
      </w:r>
      <w:r>
        <w:br/>
        <w:t xml:space="preserve">Prof. Edward </w:t>
      </w:r>
      <w:proofErr w:type="spellStart"/>
      <w:r>
        <w:t>Corp</w:t>
      </w:r>
      <w:proofErr w:type="spellEnd"/>
      <w:r>
        <w:t xml:space="preserve">, Piotr </w:t>
      </w:r>
      <w:proofErr w:type="spellStart"/>
      <w:r>
        <w:t>Piniński</w:t>
      </w:r>
      <w:proofErr w:type="spellEnd"/>
      <w:r>
        <w:t xml:space="preserve"> </w:t>
      </w:r>
    </w:p>
    <w:p w14:paraId="7A7E039D" w14:textId="77777777" w:rsidR="009027B3" w:rsidRPr="0003508B" w:rsidRDefault="009027B3" w:rsidP="009027B3">
      <w:pPr>
        <w:pStyle w:val="Bezodstpw"/>
      </w:pPr>
    </w:p>
    <w:p w14:paraId="532AF753" w14:textId="0941A608" w:rsidR="00C10774" w:rsidRPr="00662AC9" w:rsidRDefault="00C10774">
      <w:pPr>
        <w:rPr>
          <w:rFonts w:cstheme="minorHAnsi"/>
          <w:b/>
          <w:bCs/>
          <w:color w:val="000000" w:themeColor="text1"/>
          <w:shd w:val="clear" w:color="auto" w:fill="FFFFFF"/>
        </w:rPr>
      </w:pPr>
      <w:r w:rsidRPr="0003508B">
        <w:rPr>
          <w:rFonts w:cstheme="minorHAnsi"/>
          <w:b/>
          <w:color w:val="000000" w:themeColor="text1"/>
        </w:rPr>
        <w:t>Patron</w:t>
      </w:r>
      <w:r w:rsidR="00662AC9">
        <w:rPr>
          <w:rFonts w:cstheme="minorHAnsi"/>
          <w:b/>
          <w:color w:val="000000" w:themeColor="text1"/>
        </w:rPr>
        <w:t>at</w:t>
      </w:r>
      <w:r w:rsidRPr="0003508B">
        <w:rPr>
          <w:rFonts w:cstheme="minorHAnsi"/>
          <w:b/>
          <w:color w:val="000000" w:themeColor="text1"/>
        </w:rPr>
        <w:t xml:space="preserve"> honorow</w:t>
      </w:r>
      <w:r w:rsidR="00662AC9">
        <w:rPr>
          <w:rFonts w:cstheme="minorHAnsi"/>
          <w:b/>
          <w:color w:val="000000" w:themeColor="text1"/>
        </w:rPr>
        <w:t>y</w:t>
      </w:r>
      <w:r w:rsidR="00BC7BAF">
        <w:rPr>
          <w:rFonts w:cstheme="minorHAnsi"/>
          <w:b/>
          <w:color w:val="000000" w:themeColor="text1"/>
        </w:rPr>
        <w:br/>
      </w:r>
      <w:r w:rsidRPr="0003508B">
        <w:rPr>
          <w:rFonts w:cstheme="minorHAnsi"/>
          <w:bCs/>
          <w:color w:val="000000" w:themeColor="text1"/>
        </w:rPr>
        <w:t>Ambasada Zjednoczonego Królestwa Wielkiej Brytanii i Irlandii Północnej</w:t>
      </w:r>
      <w:r w:rsidR="0003508B">
        <w:rPr>
          <w:rFonts w:cstheme="minorHAnsi"/>
          <w:bCs/>
          <w:color w:val="000000" w:themeColor="text1"/>
        </w:rPr>
        <w:t xml:space="preserve"> w Warszawie,</w:t>
      </w:r>
      <w:r w:rsidRPr="0003508B">
        <w:rPr>
          <w:rFonts w:cstheme="minorHAnsi"/>
          <w:bCs/>
          <w:color w:val="000000" w:themeColor="text1"/>
        </w:rPr>
        <w:t xml:space="preserve"> </w:t>
      </w:r>
      <w:r w:rsidRPr="0003508B">
        <w:rPr>
          <w:rFonts w:cstheme="minorHAnsi"/>
          <w:bCs/>
          <w:color w:val="000000" w:themeColor="text1"/>
        </w:rPr>
        <w:br/>
      </w:r>
      <w:r w:rsidR="00662AC9">
        <w:rPr>
          <w:rStyle w:val="Uwydatnienie"/>
          <w:rFonts w:cstheme="minorHAnsi"/>
          <w:b/>
          <w:bCs/>
          <w:i w:val="0"/>
          <w:iCs w:val="0"/>
          <w:color w:val="000000" w:themeColor="text1"/>
          <w:shd w:val="clear" w:color="auto" w:fill="FFFFFF"/>
        </w:rPr>
        <w:br/>
      </w:r>
      <w:r w:rsidR="00662AC9" w:rsidRPr="00662AC9">
        <w:rPr>
          <w:rStyle w:val="Uwydatnienie"/>
          <w:rFonts w:cstheme="minorHAnsi"/>
          <w:b/>
          <w:bCs/>
          <w:i w:val="0"/>
          <w:iCs w:val="0"/>
          <w:color w:val="000000" w:themeColor="text1"/>
          <w:shd w:val="clear" w:color="auto" w:fill="FFFFFF"/>
        </w:rPr>
        <w:t>Patronat</w:t>
      </w:r>
      <w:r w:rsidR="00662AC9">
        <w:rPr>
          <w:rStyle w:val="Uwydatnienie"/>
          <w:rFonts w:cstheme="minorHAnsi"/>
          <w:bCs/>
          <w:i w:val="0"/>
          <w:iCs w:val="0"/>
          <w:color w:val="000000" w:themeColor="text1"/>
          <w:shd w:val="clear" w:color="auto" w:fill="FFFFFF"/>
        </w:rPr>
        <w:br/>
      </w:r>
      <w:r w:rsidRPr="0003508B">
        <w:rPr>
          <w:rStyle w:val="Uwydatnienie"/>
          <w:rFonts w:cstheme="minorHAnsi"/>
          <w:bCs/>
          <w:i w:val="0"/>
          <w:iCs w:val="0"/>
          <w:color w:val="000000" w:themeColor="text1"/>
          <w:shd w:val="clear" w:color="auto" w:fill="FFFFFF"/>
        </w:rPr>
        <w:t>Narodowy Instytut Polskiego Dziedzictwa Kulturowego za Granicą POLONIKA</w:t>
      </w:r>
    </w:p>
    <w:p w14:paraId="01FBF9B3" w14:textId="4B8F0F24" w:rsidR="00C10774" w:rsidRPr="00BC7BAF" w:rsidRDefault="00C10774">
      <w:pPr>
        <w:rPr>
          <w:rFonts w:cstheme="minorHAnsi"/>
          <w:b/>
          <w:color w:val="000000" w:themeColor="text1"/>
        </w:rPr>
      </w:pPr>
      <w:r w:rsidRPr="0003508B">
        <w:rPr>
          <w:rFonts w:cstheme="minorHAnsi"/>
          <w:b/>
          <w:color w:val="000000" w:themeColor="text1"/>
        </w:rPr>
        <w:t>Patron</w:t>
      </w:r>
      <w:r w:rsidR="0003508B" w:rsidRPr="0003508B">
        <w:rPr>
          <w:rFonts w:cstheme="minorHAnsi"/>
          <w:b/>
          <w:color w:val="000000" w:themeColor="text1"/>
        </w:rPr>
        <w:t>at</w:t>
      </w:r>
      <w:r w:rsidRPr="0003508B">
        <w:rPr>
          <w:rFonts w:cstheme="minorHAnsi"/>
          <w:b/>
          <w:color w:val="000000" w:themeColor="text1"/>
        </w:rPr>
        <w:t xml:space="preserve"> medialn</w:t>
      </w:r>
      <w:r w:rsidR="0003508B" w:rsidRPr="0003508B">
        <w:rPr>
          <w:rFonts w:cstheme="minorHAnsi"/>
          <w:b/>
          <w:color w:val="000000" w:themeColor="text1"/>
        </w:rPr>
        <w:t>y</w:t>
      </w:r>
      <w:r w:rsidR="00BC7BAF">
        <w:rPr>
          <w:rFonts w:cstheme="minorHAnsi"/>
          <w:b/>
          <w:color w:val="000000" w:themeColor="text1"/>
        </w:rPr>
        <w:br/>
      </w:r>
      <w:r w:rsidR="00BC7BAF">
        <w:rPr>
          <w:rFonts w:cstheme="minorHAnsi"/>
          <w:color w:val="000000" w:themeColor="text1"/>
        </w:rPr>
        <w:t>Spotkania z Zabytkami</w:t>
      </w:r>
    </w:p>
    <w:p w14:paraId="3AA6FF7A" w14:textId="65884876" w:rsidR="009027B3" w:rsidRDefault="009027B3" w:rsidP="009027B3">
      <w:pPr>
        <w:pStyle w:val="Standarduser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3508B">
        <w:rPr>
          <w:rFonts w:asciiTheme="minorHAnsi" w:hAnsiTheme="minorHAnsi" w:cstheme="minorHAnsi"/>
          <w:b/>
          <w:sz w:val="22"/>
          <w:szCs w:val="22"/>
        </w:rPr>
        <w:t>Wystawa powstała dzięki wsparciu finansowemu Ministerstwa K</w:t>
      </w:r>
      <w:r w:rsidR="0003508B">
        <w:rPr>
          <w:rFonts w:asciiTheme="minorHAnsi" w:hAnsiTheme="minorHAnsi" w:cstheme="minorHAnsi"/>
          <w:b/>
          <w:sz w:val="22"/>
          <w:szCs w:val="22"/>
        </w:rPr>
        <w:t>ultury i Dziedzictwa Narodowego</w:t>
      </w:r>
    </w:p>
    <w:p w14:paraId="287D2F32" w14:textId="77777777" w:rsidR="00BC7BAF" w:rsidRPr="00125933" w:rsidRDefault="00BC7BAF" w:rsidP="009027B3">
      <w:pPr>
        <w:pStyle w:val="Standarduser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3A3AEAF" w14:textId="77777777" w:rsidR="00C10774" w:rsidRDefault="00C10774"/>
    <w:p w14:paraId="2971455E" w14:textId="77777777" w:rsidR="008C5B19" w:rsidRDefault="008C5B19"/>
    <w:p w14:paraId="797F0029" w14:textId="77777777" w:rsidR="008C5B19" w:rsidRDefault="008C5B19"/>
    <w:p w14:paraId="18361D02" w14:textId="77777777" w:rsidR="00A92E3F" w:rsidRDefault="00A92E3F"/>
    <w:sectPr w:rsidR="00A9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8EC"/>
    <w:multiLevelType w:val="multilevel"/>
    <w:tmpl w:val="F15E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3C"/>
    <w:rsid w:val="00013034"/>
    <w:rsid w:val="0002149D"/>
    <w:rsid w:val="00033CFF"/>
    <w:rsid w:val="0003508B"/>
    <w:rsid w:val="000B5375"/>
    <w:rsid w:val="002A61CC"/>
    <w:rsid w:val="002B09B5"/>
    <w:rsid w:val="003116F8"/>
    <w:rsid w:val="003A0863"/>
    <w:rsid w:val="00435ACB"/>
    <w:rsid w:val="00451C7C"/>
    <w:rsid w:val="004C040A"/>
    <w:rsid w:val="004C156B"/>
    <w:rsid w:val="0053319D"/>
    <w:rsid w:val="00545374"/>
    <w:rsid w:val="00546B5F"/>
    <w:rsid w:val="00565049"/>
    <w:rsid w:val="005E3565"/>
    <w:rsid w:val="005E5BDE"/>
    <w:rsid w:val="005F7900"/>
    <w:rsid w:val="00662AC9"/>
    <w:rsid w:val="007119F9"/>
    <w:rsid w:val="007951E0"/>
    <w:rsid w:val="00822E4B"/>
    <w:rsid w:val="00860EF6"/>
    <w:rsid w:val="0089715C"/>
    <w:rsid w:val="008C4B9B"/>
    <w:rsid w:val="008C5B19"/>
    <w:rsid w:val="008D1BAE"/>
    <w:rsid w:val="009027B3"/>
    <w:rsid w:val="0092039B"/>
    <w:rsid w:val="009545EC"/>
    <w:rsid w:val="00977CCD"/>
    <w:rsid w:val="00A432C0"/>
    <w:rsid w:val="00A6651F"/>
    <w:rsid w:val="00A92E3F"/>
    <w:rsid w:val="00B1106B"/>
    <w:rsid w:val="00B938F3"/>
    <w:rsid w:val="00BA5C3C"/>
    <w:rsid w:val="00BC7BAF"/>
    <w:rsid w:val="00BE31A8"/>
    <w:rsid w:val="00BE43A4"/>
    <w:rsid w:val="00BF513C"/>
    <w:rsid w:val="00C02DF2"/>
    <w:rsid w:val="00C10774"/>
    <w:rsid w:val="00C5425F"/>
    <w:rsid w:val="00D10A9E"/>
    <w:rsid w:val="00D30FE2"/>
    <w:rsid w:val="00DB566F"/>
    <w:rsid w:val="00E00D07"/>
    <w:rsid w:val="00E64297"/>
    <w:rsid w:val="00E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345D"/>
  <w15:chartTrackingRefBased/>
  <w15:docId w15:val="{63639464-EE68-474D-87A2-5E04F26C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38F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9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A61CC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C10774"/>
    <w:rPr>
      <w:i/>
      <w:iCs/>
    </w:rPr>
  </w:style>
  <w:style w:type="paragraph" w:customStyle="1" w:styleId="Standarduser">
    <w:name w:val="Standard (user)"/>
    <w:rsid w:val="009027B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C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C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Joanna Kowalska</dc:creator>
  <cp:keywords/>
  <dc:description/>
  <cp:lastModifiedBy>Elżbieta Grygiel</cp:lastModifiedBy>
  <cp:revision>2</cp:revision>
  <dcterms:created xsi:type="dcterms:W3CDTF">2025-10-21T11:00:00Z</dcterms:created>
  <dcterms:modified xsi:type="dcterms:W3CDTF">2025-10-21T11:00:00Z</dcterms:modified>
</cp:coreProperties>
</file>